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1862"/>
        <w:bidiVisual/>
        <w:tblW w:w="15309" w:type="dxa"/>
        <w:tblLayout w:type="fixed"/>
        <w:tblLook w:val="04A0" w:firstRow="1" w:lastRow="0" w:firstColumn="1" w:lastColumn="0" w:noHBand="0" w:noVBand="1"/>
      </w:tblPr>
      <w:tblGrid>
        <w:gridCol w:w="529"/>
        <w:gridCol w:w="1913"/>
        <w:gridCol w:w="5812"/>
        <w:gridCol w:w="236"/>
        <w:gridCol w:w="283"/>
        <w:gridCol w:w="284"/>
        <w:gridCol w:w="298"/>
        <w:gridCol w:w="269"/>
        <w:gridCol w:w="288"/>
        <w:gridCol w:w="284"/>
        <w:gridCol w:w="283"/>
        <w:gridCol w:w="294"/>
        <w:gridCol w:w="279"/>
        <w:gridCol w:w="286"/>
        <w:gridCol w:w="283"/>
        <w:gridCol w:w="284"/>
        <w:gridCol w:w="34"/>
        <w:gridCol w:w="249"/>
        <w:gridCol w:w="285"/>
        <w:gridCol w:w="283"/>
        <w:gridCol w:w="284"/>
        <w:gridCol w:w="283"/>
        <w:gridCol w:w="34"/>
        <w:gridCol w:w="250"/>
        <w:gridCol w:w="284"/>
        <w:gridCol w:w="284"/>
        <w:gridCol w:w="283"/>
        <w:gridCol w:w="317"/>
        <w:gridCol w:w="18"/>
        <w:gridCol w:w="257"/>
        <w:gridCol w:w="259"/>
      </w:tblGrid>
      <w:tr w:rsidR="00BB0573" w:rsidTr="00942A2C">
        <w:trPr>
          <w:gridAfter w:val="3"/>
          <w:wAfter w:w="534" w:type="dxa"/>
          <w:cantSplit/>
          <w:trHeight w:val="1134"/>
        </w:trPr>
        <w:tc>
          <w:tcPr>
            <w:tcW w:w="529" w:type="dxa"/>
            <w:textDirection w:val="btLr"/>
          </w:tcPr>
          <w:p w:rsidR="00BB0573" w:rsidRPr="009F2153" w:rsidRDefault="00BB0573" w:rsidP="00BB0573">
            <w:pPr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913" w:type="dxa"/>
            <w:vAlign w:val="center"/>
          </w:tcPr>
          <w:p w:rsidR="00BB0573" w:rsidRPr="009F2153" w:rsidRDefault="00BB0573" w:rsidP="00BB057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F2153">
              <w:rPr>
                <w:rFonts w:cs="B Zar" w:hint="cs"/>
                <w:b/>
                <w:bCs/>
                <w:sz w:val="28"/>
                <w:szCs w:val="28"/>
                <w:rtl/>
              </w:rPr>
              <w:t>معیار</w:t>
            </w:r>
          </w:p>
        </w:tc>
        <w:tc>
          <w:tcPr>
            <w:tcW w:w="5812" w:type="dxa"/>
            <w:vAlign w:val="center"/>
          </w:tcPr>
          <w:p w:rsidR="00BB0573" w:rsidRPr="009F2153" w:rsidRDefault="00942A2C" w:rsidP="00BB057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تعریف</w:t>
            </w:r>
          </w:p>
        </w:tc>
        <w:tc>
          <w:tcPr>
            <w:tcW w:w="1101" w:type="dxa"/>
            <w:gridSpan w:val="4"/>
          </w:tcPr>
          <w:p w:rsidR="00BB0573" w:rsidRPr="00EE6373" w:rsidRDefault="00BB0573" w:rsidP="00BB0573">
            <w:pPr>
              <w:jc w:val="center"/>
              <w:rPr>
                <w:rFonts w:cs="B Zar"/>
                <w:rtl/>
              </w:rPr>
            </w:pPr>
            <w:r w:rsidRPr="00EE6373">
              <w:rPr>
                <w:rFonts w:cs="B Zar" w:hint="cs"/>
                <w:rtl/>
              </w:rPr>
              <w:t>برنامه درسی نمی تواند نشان دهد</w:t>
            </w:r>
          </w:p>
        </w:tc>
        <w:tc>
          <w:tcPr>
            <w:tcW w:w="1418" w:type="dxa"/>
            <w:gridSpan w:val="5"/>
          </w:tcPr>
          <w:p w:rsidR="00BB0573" w:rsidRPr="00EE6373" w:rsidRDefault="00BB0573" w:rsidP="00BB0573">
            <w:pPr>
              <w:jc w:val="center"/>
              <w:rPr>
                <w:rFonts w:cs="B Zar"/>
                <w:rtl/>
              </w:rPr>
            </w:pPr>
            <w:r w:rsidRPr="00EE6373">
              <w:rPr>
                <w:rFonts w:cs="B Zar" w:hint="cs"/>
                <w:rtl/>
              </w:rPr>
              <w:t>برنامه درسی می تواند به صورت محدود نشان دهد</w:t>
            </w:r>
          </w:p>
        </w:tc>
        <w:tc>
          <w:tcPr>
            <w:tcW w:w="1166" w:type="dxa"/>
            <w:gridSpan w:val="5"/>
          </w:tcPr>
          <w:p w:rsidR="00BB0573" w:rsidRPr="00EE6373" w:rsidRDefault="00BB0573" w:rsidP="00BB0573">
            <w:pPr>
              <w:jc w:val="center"/>
              <w:rPr>
                <w:rFonts w:cs="B Zar"/>
                <w:rtl/>
              </w:rPr>
            </w:pPr>
            <w:r w:rsidRPr="00EE6373">
              <w:rPr>
                <w:rFonts w:cs="B Zar" w:hint="cs"/>
                <w:rtl/>
              </w:rPr>
              <w:t>برنامه درسی می تواند نشان دهد</w:t>
            </w:r>
          </w:p>
        </w:tc>
        <w:tc>
          <w:tcPr>
            <w:tcW w:w="1418" w:type="dxa"/>
            <w:gridSpan w:val="6"/>
          </w:tcPr>
          <w:p w:rsidR="00BB0573" w:rsidRPr="00EE6373" w:rsidRDefault="00BB0573" w:rsidP="00BB0573">
            <w:pPr>
              <w:jc w:val="center"/>
              <w:rPr>
                <w:rFonts w:cs="B Zar"/>
                <w:rtl/>
              </w:rPr>
            </w:pPr>
            <w:r w:rsidRPr="00EE6373">
              <w:rPr>
                <w:rFonts w:cs="B Zar" w:hint="cs"/>
                <w:rtl/>
              </w:rPr>
              <w:t>برنامه درسی می تواند به طور کامل نشان دهد</w:t>
            </w:r>
          </w:p>
        </w:tc>
        <w:tc>
          <w:tcPr>
            <w:tcW w:w="1418" w:type="dxa"/>
            <w:gridSpan w:val="5"/>
          </w:tcPr>
          <w:p w:rsidR="00BB0573" w:rsidRPr="00EE6373" w:rsidRDefault="00BB0573" w:rsidP="00BB0573">
            <w:pPr>
              <w:jc w:val="center"/>
              <w:rPr>
                <w:rFonts w:cs="B Zar"/>
                <w:rtl/>
              </w:rPr>
            </w:pPr>
            <w:r w:rsidRPr="00EE6373">
              <w:rPr>
                <w:rFonts w:cs="B Zar" w:hint="cs"/>
                <w:rtl/>
              </w:rPr>
              <w:t>برنامه درسی به عنوان الگو</w:t>
            </w:r>
            <w:r>
              <w:rPr>
                <w:rFonts w:cs="B Zar" w:hint="cs"/>
                <w:rtl/>
              </w:rPr>
              <w:t xml:space="preserve"> </w:t>
            </w:r>
            <w:r w:rsidRPr="00EE6373">
              <w:rPr>
                <w:rFonts w:cs="B Zar" w:hint="cs"/>
                <w:rtl/>
              </w:rPr>
              <w:t>مطرح است</w:t>
            </w:r>
          </w:p>
        </w:tc>
      </w:tr>
      <w:tr w:rsidR="00BB0573" w:rsidTr="00942A2C">
        <w:trPr>
          <w:gridAfter w:val="3"/>
          <w:wAfter w:w="534" w:type="dxa"/>
          <w:trHeight w:val="64"/>
        </w:trPr>
        <w:tc>
          <w:tcPr>
            <w:tcW w:w="529" w:type="dxa"/>
          </w:tcPr>
          <w:p w:rsidR="00BB0573" w:rsidRPr="00E66CFA" w:rsidRDefault="00BB0573" w:rsidP="00BB057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13" w:type="dxa"/>
            <w:vAlign w:val="center"/>
          </w:tcPr>
          <w:p w:rsidR="00BB0573" w:rsidRPr="00942A2C" w:rsidRDefault="00BB0573" w:rsidP="00BB05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42A2C">
              <w:rPr>
                <w:rFonts w:cs="B Nazanin" w:hint="cs"/>
                <w:b/>
                <w:bCs/>
                <w:sz w:val="26"/>
                <w:szCs w:val="26"/>
                <w:rtl/>
              </w:rPr>
              <w:t>روز آمدی</w:t>
            </w:r>
          </w:p>
        </w:tc>
        <w:tc>
          <w:tcPr>
            <w:tcW w:w="5812" w:type="dxa"/>
          </w:tcPr>
          <w:p w:rsidR="00BB0573" w:rsidRPr="00942A2C" w:rsidRDefault="00BB0573" w:rsidP="00BB0573">
            <w:pPr>
              <w:rPr>
                <w:rFonts w:cs="B Nazanin"/>
                <w:sz w:val="24"/>
                <w:szCs w:val="24"/>
                <w:rtl/>
              </w:rPr>
            </w:pPr>
            <w:r w:rsidRPr="00942A2C">
              <w:rPr>
                <w:rFonts w:cs="B Nazanin" w:hint="cs"/>
                <w:sz w:val="24"/>
                <w:szCs w:val="24"/>
                <w:rtl/>
              </w:rPr>
              <w:t>توجه به آخرین مطالعات و دستاوردهای علمی رشته</w:t>
            </w:r>
          </w:p>
        </w:tc>
        <w:tc>
          <w:tcPr>
            <w:tcW w:w="1101" w:type="dxa"/>
            <w:gridSpan w:val="4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166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6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</w:tr>
      <w:tr w:rsidR="00BB0573" w:rsidTr="00942A2C">
        <w:trPr>
          <w:gridAfter w:val="3"/>
          <w:wAfter w:w="534" w:type="dxa"/>
          <w:trHeight w:val="408"/>
        </w:trPr>
        <w:tc>
          <w:tcPr>
            <w:tcW w:w="529" w:type="dxa"/>
          </w:tcPr>
          <w:p w:rsidR="00BB0573" w:rsidRDefault="00BB0573" w:rsidP="00BB057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913" w:type="dxa"/>
          </w:tcPr>
          <w:p w:rsidR="00BB0573" w:rsidRPr="00C11BEF" w:rsidRDefault="00942A2C" w:rsidP="00942A2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آموزش</w:t>
            </w:r>
            <w:r w:rsidR="00BB0573" w:rsidRPr="00942A2C">
              <w:rPr>
                <w:rFonts w:cs="B Nazanin" w:hint="cs"/>
                <w:sz w:val="26"/>
                <w:szCs w:val="26"/>
                <w:rtl/>
              </w:rPr>
              <w:t xml:space="preserve"> روش پژوهش </w:t>
            </w:r>
          </w:p>
        </w:tc>
        <w:tc>
          <w:tcPr>
            <w:tcW w:w="5812" w:type="dxa"/>
          </w:tcPr>
          <w:p w:rsidR="00BB0573" w:rsidRPr="00942A2C" w:rsidRDefault="00BB0573" w:rsidP="00942A2C">
            <w:pPr>
              <w:rPr>
                <w:rFonts w:cs="B Nazanin"/>
                <w:sz w:val="24"/>
                <w:szCs w:val="24"/>
                <w:rtl/>
              </w:rPr>
            </w:pPr>
            <w:r w:rsidRPr="00942A2C">
              <w:rPr>
                <w:rFonts w:cs="B Nazanin" w:hint="cs"/>
                <w:sz w:val="24"/>
                <w:szCs w:val="24"/>
                <w:rtl/>
              </w:rPr>
              <w:t>تاکید بر روش های پژوهش خاص هر رشته</w:t>
            </w:r>
          </w:p>
        </w:tc>
        <w:tc>
          <w:tcPr>
            <w:tcW w:w="1101" w:type="dxa"/>
            <w:gridSpan w:val="4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166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6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</w:tr>
      <w:tr w:rsidR="00BB0573" w:rsidTr="00942A2C">
        <w:trPr>
          <w:gridAfter w:val="3"/>
          <w:wAfter w:w="534" w:type="dxa"/>
          <w:trHeight w:val="683"/>
        </w:trPr>
        <w:tc>
          <w:tcPr>
            <w:tcW w:w="529" w:type="dxa"/>
          </w:tcPr>
          <w:p w:rsidR="00BB0573" w:rsidRDefault="00BB0573" w:rsidP="00BB057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913" w:type="dxa"/>
            <w:vAlign w:val="center"/>
          </w:tcPr>
          <w:p w:rsidR="00BB0573" w:rsidRPr="00942A2C" w:rsidRDefault="00BB0573" w:rsidP="00942A2C">
            <w:pPr>
              <w:rPr>
                <w:rFonts w:cs="B Nazanin"/>
                <w:sz w:val="26"/>
                <w:szCs w:val="26"/>
                <w:rtl/>
              </w:rPr>
            </w:pPr>
            <w:r w:rsidRPr="00942A2C">
              <w:rPr>
                <w:rFonts w:cs="B Nazanin" w:hint="cs"/>
                <w:sz w:val="26"/>
                <w:szCs w:val="26"/>
                <w:rtl/>
              </w:rPr>
              <w:t>آموزش مساله محور</w:t>
            </w:r>
          </w:p>
        </w:tc>
        <w:tc>
          <w:tcPr>
            <w:tcW w:w="5812" w:type="dxa"/>
          </w:tcPr>
          <w:p w:rsidR="00BB0573" w:rsidRPr="00942A2C" w:rsidRDefault="00BB0573" w:rsidP="00942A2C">
            <w:pPr>
              <w:rPr>
                <w:rFonts w:cs="B Nazanin"/>
                <w:sz w:val="24"/>
                <w:szCs w:val="24"/>
                <w:rtl/>
              </w:rPr>
            </w:pPr>
            <w:r w:rsidRPr="00942A2C">
              <w:rPr>
                <w:rFonts w:cs="B Nazanin" w:hint="cs"/>
                <w:sz w:val="24"/>
                <w:szCs w:val="24"/>
                <w:rtl/>
              </w:rPr>
              <w:t xml:space="preserve">تاکید بر </w:t>
            </w:r>
            <w:r w:rsidR="00942A2C" w:rsidRPr="00942A2C">
              <w:rPr>
                <w:rFonts w:cs="B Nazanin" w:hint="cs"/>
                <w:sz w:val="24"/>
                <w:szCs w:val="24"/>
                <w:rtl/>
              </w:rPr>
              <w:t xml:space="preserve"> پرورش </w:t>
            </w:r>
            <w:r w:rsidR="00942A2C">
              <w:rPr>
                <w:rFonts w:cs="B Nazanin" w:hint="cs"/>
                <w:sz w:val="24"/>
                <w:szCs w:val="24"/>
                <w:rtl/>
              </w:rPr>
              <w:t>روحیه پژوهشگری</w:t>
            </w:r>
            <w:r w:rsidR="00942A2C" w:rsidRPr="00942A2C">
              <w:rPr>
                <w:rFonts w:cs="B Nazanin" w:hint="cs"/>
                <w:sz w:val="24"/>
                <w:szCs w:val="24"/>
                <w:rtl/>
              </w:rPr>
              <w:t xml:space="preserve"> و شایستگی هایی مانند حل مساله، تفکر خلاق و تفکر انتقادی </w:t>
            </w:r>
            <w:r w:rsidRPr="00942A2C">
              <w:rPr>
                <w:rFonts w:cs="B Nazanin" w:hint="cs"/>
                <w:sz w:val="24"/>
                <w:szCs w:val="24"/>
                <w:rtl/>
              </w:rPr>
              <w:t xml:space="preserve">در اهداف و سرفصل دروس </w:t>
            </w:r>
          </w:p>
        </w:tc>
        <w:tc>
          <w:tcPr>
            <w:tcW w:w="1101" w:type="dxa"/>
            <w:gridSpan w:val="4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166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6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</w:tr>
      <w:tr w:rsidR="00BB0573" w:rsidTr="00942A2C">
        <w:trPr>
          <w:gridAfter w:val="3"/>
          <w:wAfter w:w="534" w:type="dxa"/>
          <w:trHeight w:val="253"/>
        </w:trPr>
        <w:tc>
          <w:tcPr>
            <w:tcW w:w="529" w:type="dxa"/>
          </w:tcPr>
          <w:p w:rsidR="00BB0573" w:rsidRDefault="00BB0573" w:rsidP="00BB057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913" w:type="dxa"/>
            <w:vAlign w:val="center"/>
          </w:tcPr>
          <w:p w:rsidR="00BB0573" w:rsidRPr="00942A2C" w:rsidRDefault="00BB0573" w:rsidP="00942A2C">
            <w:pPr>
              <w:rPr>
                <w:rFonts w:cs="B Nazanin"/>
                <w:sz w:val="26"/>
                <w:szCs w:val="26"/>
                <w:rtl/>
              </w:rPr>
            </w:pPr>
            <w:r w:rsidRPr="00942A2C">
              <w:rPr>
                <w:rFonts w:cs="B Nazanin" w:hint="cs"/>
                <w:sz w:val="26"/>
                <w:szCs w:val="26"/>
                <w:rtl/>
              </w:rPr>
              <w:t>توجه به مبادی رشته</w:t>
            </w:r>
          </w:p>
        </w:tc>
        <w:tc>
          <w:tcPr>
            <w:tcW w:w="5812" w:type="dxa"/>
          </w:tcPr>
          <w:p w:rsidR="00BB0573" w:rsidRPr="00942A2C" w:rsidRDefault="00BB0573" w:rsidP="00BB0573">
            <w:pPr>
              <w:rPr>
                <w:rFonts w:cs="B Nazanin"/>
                <w:sz w:val="24"/>
                <w:szCs w:val="24"/>
                <w:rtl/>
              </w:rPr>
            </w:pPr>
            <w:r w:rsidRPr="00942A2C">
              <w:rPr>
                <w:rFonts w:cs="B Nazanin" w:hint="cs"/>
                <w:sz w:val="24"/>
                <w:szCs w:val="24"/>
                <w:rtl/>
              </w:rPr>
              <w:t>تاکید بر معلومات بنیادین رشته</w:t>
            </w:r>
          </w:p>
        </w:tc>
        <w:tc>
          <w:tcPr>
            <w:tcW w:w="1101" w:type="dxa"/>
            <w:gridSpan w:val="4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166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6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</w:tr>
      <w:tr w:rsidR="00BB0573" w:rsidTr="00942A2C">
        <w:trPr>
          <w:gridAfter w:val="3"/>
          <w:wAfter w:w="534" w:type="dxa"/>
          <w:trHeight w:val="401"/>
        </w:trPr>
        <w:tc>
          <w:tcPr>
            <w:tcW w:w="529" w:type="dxa"/>
          </w:tcPr>
          <w:p w:rsidR="00BB0573" w:rsidRDefault="00BB0573" w:rsidP="00BB057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913" w:type="dxa"/>
            <w:vAlign w:val="center"/>
          </w:tcPr>
          <w:p w:rsidR="00BB0573" w:rsidRPr="00942A2C" w:rsidRDefault="00BB0573" w:rsidP="00942A2C">
            <w:pPr>
              <w:rPr>
                <w:rFonts w:cs="B Nazanin"/>
                <w:sz w:val="26"/>
                <w:szCs w:val="26"/>
                <w:rtl/>
              </w:rPr>
            </w:pPr>
            <w:r w:rsidRPr="00942A2C">
              <w:rPr>
                <w:rFonts w:cs="B Nazanin" w:hint="cs"/>
                <w:sz w:val="26"/>
                <w:szCs w:val="26"/>
                <w:rtl/>
              </w:rPr>
              <w:t>جامع نگری</w:t>
            </w:r>
          </w:p>
        </w:tc>
        <w:tc>
          <w:tcPr>
            <w:tcW w:w="5812" w:type="dxa"/>
          </w:tcPr>
          <w:p w:rsidR="00BB0573" w:rsidRPr="00942A2C" w:rsidRDefault="00BB0573" w:rsidP="00BB0573">
            <w:pPr>
              <w:rPr>
                <w:rFonts w:cs="B Nazanin"/>
                <w:sz w:val="24"/>
                <w:szCs w:val="24"/>
                <w:rtl/>
              </w:rPr>
            </w:pPr>
            <w:r w:rsidRPr="00942A2C">
              <w:rPr>
                <w:rFonts w:cs="B Nazanin" w:hint="cs"/>
                <w:sz w:val="24"/>
                <w:szCs w:val="24"/>
                <w:rtl/>
              </w:rPr>
              <w:t>پوشش دادن موضوعات مختلف مطروحه در حدود ثغور رشته و توجه به علوم مجاور</w:t>
            </w:r>
          </w:p>
        </w:tc>
        <w:tc>
          <w:tcPr>
            <w:tcW w:w="1101" w:type="dxa"/>
            <w:gridSpan w:val="4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166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6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</w:tr>
      <w:tr w:rsidR="00BB0573" w:rsidTr="00942A2C">
        <w:trPr>
          <w:gridAfter w:val="3"/>
          <w:wAfter w:w="534" w:type="dxa"/>
          <w:trHeight w:val="535"/>
        </w:trPr>
        <w:tc>
          <w:tcPr>
            <w:tcW w:w="529" w:type="dxa"/>
          </w:tcPr>
          <w:p w:rsidR="00BB0573" w:rsidRDefault="00BB0573" w:rsidP="00BB057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913" w:type="dxa"/>
            <w:vAlign w:val="center"/>
          </w:tcPr>
          <w:p w:rsidR="00BB0573" w:rsidRPr="00942A2C" w:rsidRDefault="00BB0573" w:rsidP="00942A2C">
            <w:pPr>
              <w:rPr>
                <w:rFonts w:cs="B Nazanin"/>
                <w:sz w:val="26"/>
                <w:szCs w:val="26"/>
                <w:rtl/>
              </w:rPr>
            </w:pPr>
            <w:r w:rsidRPr="00942A2C">
              <w:rPr>
                <w:rFonts w:cs="B Nazanin" w:hint="cs"/>
                <w:sz w:val="26"/>
                <w:szCs w:val="26"/>
                <w:rtl/>
              </w:rPr>
              <w:t>نیازسنجی</w:t>
            </w:r>
          </w:p>
        </w:tc>
        <w:tc>
          <w:tcPr>
            <w:tcW w:w="5812" w:type="dxa"/>
          </w:tcPr>
          <w:p w:rsidR="00BB0573" w:rsidRPr="00942A2C" w:rsidRDefault="00BB0573" w:rsidP="00BB0573">
            <w:pPr>
              <w:rPr>
                <w:rFonts w:cs="B Nazanin"/>
                <w:sz w:val="24"/>
                <w:szCs w:val="24"/>
                <w:rtl/>
              </w:rPr>
            </w:pPr>
            <w:r w:rsidRPr="00942A2C">
              <w:rPr>
                <w:rFonts w:cs="B Nazanin" w:hint="cs"/>
                <w:sz w:val="24"/>
                <w:szCs w:val="24"/>
                <w:rtl/>
              </w:rPr>
              <w:t>توجه به نیازهای منطقه ای/ ملی و فراملی(آمایش سرزمین)</w:t>
            </w:r>
          </w:p>
        </w:tc>
        <w:tc>
          <w:tcPr>
            <w:tcW w:w="1101" w:type="dxa"/>
            <w:gridSpan w:val="4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166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6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</w:tr>
      <w:tr w:rsidR="00BB0573" w:rsidTr="00942A2C">
        <w:trPr>
          <w:gridAfter w:val="3"/>
          <w:wAfter w:w="534" w:type="dxa"/>
          <w:trHeight w:val="535"/>
        </w:trPr>
        <w:tc>
          <w:tcPr>
            <w:tcW w:w="529" w:type="dxa"/>
          </w:tcPr>
          <w:p w:rsidR="00BB0573" w:rsidRDefault="00BB0573" w:rsidP="00BB057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913" w:type="dxa"/>
            <w:vAlign w:val="center"/>
          </w:tcPr>
          <w:p w:rsidR="00BB0573" w:rsidRPr="00942A2C" w:rsidRDefault="00BB0573" w:rsidP="00942A2C">
            <w:pPr>
              <w:rPr>
                <w:rFonts w:cs="B Nazanin"/>
                <w:sz w:val="26"/>
                <w:szCs w:val="26"/>
                <w:rtl/>
              </w:rPr>
            </w:pPr>
            <w:r w:rsidRPr="00942A2C">
              <w:rPr>
                <w:rFonts w:cs="B Nazanin" w:hint="cs"/>
                <w:sz w:val="26"/>
                <w:szCs w:val="26"/>
                <w:rtl/>
              </w:rPr>
              <w:t>گسترش مهارتها</w:t>
            </w:r>
          </w:p>
        </w:tc>
        <w:tc>
          <w:tcPr>
            <w:tcW w:w="5812" w:type="dxa"/>
          </w:tcPr>
          <w:p w:rsidR="00BB0573" w:rsidRPr="00942A2C" w:rsidRDefault="00BB0573" w:rsidP="00BB0573">
            <w:pPr>
              <w:rPr>
                <w:rFonts w:cs="B Nazanin"/>
                <w:sz w:val="24"/>
                <w:szCs w:val="24"/>
                <w:rtl/>
              </w:rPr>
            </w:pPr>
            <w:r w:rsidRPr="00942A2C">
              <w:rPr>
                <w:rFonts w:cs="B Nazanin" w:hint="cs"/>
                <w:sz w:val="24"/>
                <w:szCs w:val="24"/>
                <w:rtl/>
              </w:rPr>
              <w:t>پرورش مهارت های متناسب با نیاز جامعه در دانشجویان</w:t>
            </w:r>
          </w:p>
        </w:tc>
        <w:tc>
          <w:tcPr>
            <w:tcW w:w="1101" w:type="dxa"/>
            <w:gridSpan w:val="4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166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6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</w:tr>
      <w:tr w:rsidR="00BB0573" w:rsidTr="00942A2C">
        <w:trPr>
          <w:gridAfter w:val="3"/>
          <w:wAfter w:w="534" w:type="dxa"/>
          <w:trHeight w:val="535"/>
        </w:trPr>
        <w:tc>
          <w:tcPr>
            <w:tcW w:w="529" w:type="dxa"/>
          </w:tcPr>
          <w:p w:rsidR="00BB0573" w:rsidRDefault="00BB0573" w:rsidP="00BB057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913" w:type="dxa"/>
            <w:vAlign w:val="center"/>
          </w:tcPr>
          <w:p w:rsidR="00BB0573" w:rsidRPr="00942A2C" w:rsidRDefault="00BB0573" w:rsidP="00BB0573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42A2C">
              <w:rPr>
                <w:rFonts w:cs="B Nazanin" w:hint="cs"/>
                <w:sz w:val="26"/>
                <w:szCs w:val="26"/>
                <w:rtl/>
              </w:rPr>
              <w:t>تقویت نگاه انتقادی</w:t>
            </w:r>
          </w:p>
        </w:tc>
        <w:tc>
          <w:tcPr>
            <w:tcW w:w="5812" w:type="dxa"/>
          </w:tcPr>
          <w:p w:rsidR="00BB0573" w:rsidRPr="00942A2C" w:rsidRDefault="00BB0573" w:rsidP="00BB0573">
            <w:pPr>
              <w:rPr>
                <w:rFonts w:cs="B Nazanin"/>
                <w:sz w:val="24"/>
                <w:szCs w:val="24"/>
                <w:rtl/>
              </w:rPr>
            </w:pPr>
            <w:r w:rsidRPr="00942A2C">
              <w:rPr>
                <w:rFonts w:cs="B Nazanin" w:hint="cs"/>
                <w:sz w:val="24"/>
                <w:szCs w:val="24"/>
                <w:rtl/>
              </w:rPr>
              <w:t>بیان نظریه</w:t>
            </w:r>
            <w:r w:rsidR="00D829DA">
              <w:rPr>
                <w:rFonts w:cs="B Nazanin" w:hint="cs"/>
                <w:sz w:val="24"/>
                <w:szCs w:val="24"/>
                <w:rtl/>
              </w:rPr>
              <w:t xml:space="preserve"> ها</w:t>
            </w:r>
            <w:r w:rsidRPr="00942A2C">
              <w:rPr>
                <w:rFonts w:cs="B Nazanin" w:hint="cs"/>
                <w:sz w:val="24"/>
                <w:szCs w:val="24"/>
                <w:rtl/>
              </w:rPr>
              <w:t xml:space="preserve"> و دیدگاه های متعارض و تشریح نقاط قوت و ضعف آنها</w:t>
            </w:r>
          </w:p>
        </w:tc>
        <w:tc>
          <w:tcPr>
            <w:tcW w:w="1101" w:type="dxa"/>
            <w:gridSpan w:val="4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166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6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</w:tr>
      <w:tr w:rsidR="00BB0573" w:rsidTr="00942A2C">
        <w:trPr>
          <w:gridAfter w:val="3"/>
          <w:wAfter w:w="534" w:type="dxa"/>
          <w:trHeight w:val="535"/>
        </w:trPr>
        <w:tc>
          <w:tcPr>
            <w:tcW w:w="529" w:type="dxa"/>
          </w:tcPr>
          <w:p w:rsidR="00BB0573" w:rsidRDefault="00BB0573" w:rsidP="00BB057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913" w:type="dxa"/>
            <w:vAlign w:val="center"/>
          </w:tcPr>
          <w:p w:rsidR="00BB0573" w:rsidRPr="00942A2C" w:rsidRDefault="00BB0573" w:rsidP="00BB0573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42A2C">
              <w:rPr>
                <w:rFonts w:cs="B Nazanin" w:hint="cs"/>
                <w:sz w:val="26"/>
                <w:szCs w:val="26"/>
                <w:rtl/>
              </w:rPr>
              <w:t>اخلاق حرفه ای</w:t>
            </w:r>
          </w:p>
        </w:tc>
        <w:tc>
          <w:tcPr>
            <w:tcW w:w="5812" w:type="dxa"/>
          </w:tcPr>
          <w:p w:rsidR="00BB0573" w:rsidRPr="00942A2C" w:rsidRDefault="00BB0573" w:rsidP="00BB0573">
            <w:pPr>
              <w:rPr>
                <w:rFonts w:cs="B Nazanin"/>
                <w:sz w:val="24"/>
                <w:szCs w:val="24"/>
                <w:rtl/>
              </w:rPr>
            </w:pPr>
            <w:r w:rsidRPr="00942A2C">
              <w:rPr>
                <w:rFonts w:cs="B Nazanin" w:hint="cs"/>
                <w:sz w:val="24"/>
                <w:szCs w:val="24"/>
                <w:rtl/>
              </w:rPr>
              <w:t>پرورش استانداردهای اخلاق حرفه ای حیطه تخصصی</w:t>
            </w:r>
          </w:p>
        </w:tc>
        <w:tc>
          <w:tcPr>
            <w:tcW w:w="1101" w:type="dxa"/>
            <w:gridSpan w:val="4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166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6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</w:tr>
      <w:tr w:rsidR="00BB0573" w:rsidTr="00942A2C">
        <w:trPr>
          <w:gridAfter w:val="3"/>
          <w:wAfter w:w="534" w:type="dxa"/>
          <w:trHeight w:val="535"/>
        </w:trPr>
        <w:tc>
          <w:tcPr>
            <w:tcW w:w="529" w:type="dxa"/>
          </w:tcPr>
          <w:p w:rsidR="00BB0573" w:rsidRPr="00845933" w:rsidRDefault="00BB0573" w:rsidP="00BB05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913" w:type="dxa"/>
            <w:vAlign w:val="center"/>
          </w:tcPr>
          <w:p w:rsidR="00BB0573" w:rsidRPr="00942A2C" w:rsidRDefault="00BB0573" w:rsidP="00BB0573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42A2C">
              <w:rPr>
                <w:rFonts w:cs="B Nazanin" w:hint="cs"/>
                <w:sz w:val="26"/>
                <w:szCs w:val="26"/>
                <w:rtl/>
              </w:rPr>
              <w:t xml:space="preserve">ارزش های  اسلامی- ایرانی </w:t>
            </w:r>
          </w:p>
        </w:tc>
        <w:tc>
          <w:tcPr>
            <w:tcW w:w="5812" w:type="dxa"/>
          </w:tcPr>
          <w:p w:rsidR="00BB0573" w:rsidRPr="00BB0573" w:rsidRDefault="00D829DA" w:rsidP="00BB057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توجه به پرورش و نهادینه کردن ارزش های اسلامی- ایرانی</w:t>
            </w:r>
          </w:p>
        </w:tc>
        <w:tc>
          <w:tcPr>
            <w:tcW w:w="1101" w:type="dxa"/>
            <w:gridSpan w:val="4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166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6"/>
          </w:tcPr>
          <w:p w:rsidR="00BB0573" w:rsidRDefault="00BB0573" w:rsidP="00BB0573">
            <w:pPr>
              <w:rPr>
                <w:rtl/>
              </w:rPr>
            </w:pPr>
          </w:p>
        </w:tc>
        <w:tc>
          <w:tcPr>
            <w:tcW w:w="1418" w:type="dxa"/>
            <w:gridSpan w:val="5"/>
          </w:tcPr>
          <w:p w:rsidR="00BB0573" w:rsidRDefault="00BB0573" w:rsidP="00BB0573">
            <w:pPr>
              <w:rPr>
                <w:rtl/>
              </w:rPr>
            </w:pPr>
          </w:p>
        </w:tc>
      </w:tr>
      <w:tr w:rsidR="00BB0573" w:rsidTr="00942A2C">
        <w:trPr>
          <w:gridAfter w:val="3"/>
          <w:wAfter w:w="534" w:type="dxa"/>
          <w:trHeight w:val="535"/>
        </w:trPr>
        <w:tc>
          <w:tcPr>
            <w:tcW w:w="529" w:type="dxa"/>
          </w:tcPr>
          <w:p w:rsidR="00BB0573" w:rsidRPr="00D01D23" w:rsidRDefault="00BB0573" w:rsidP="00BB0573">
            <w:pPr>
              <w:jc w:val="right"/>
              <w:rPr>
                <w:rFonts w:cs="B Zar"/>
                <w:rtl/>
              </w:rPr>
            </w:pPr>
          </w:p>
        </w:tc>
        <w:tc>
          <w:tcPr>
            <w:tcW w:w="7725" w:type="dxa"/>
            <w:gridSpan w:val="2"/>
          </w:tcPr>
          <w:p w:rsidR="00BB0573" w:rsidRPr="00D01D23" w:rsidRDefault="00BB0573" w:rsidP="00BB0573">
            <w:pPr>
              <w:jc w:val="right"/>
              <w:rPr>
                <w:rFonts w:cs="B Zar"/>
                <w:rtl/>
              </w:rPr>
            </w:pPr>
            <w:r w:rsidRPr="00D01D23">
              <w:rPr>
                <w:rFonts w:cs="B Zar" w:hint="cs"/>
                <w:rtl/>
              </w:rPr>
              <w:t>مقیاس</w:t>
            </w:r>
          </w:p>
        </w:tc>
        <w:tc>
          <w:tcPr>
            <w:tcW w:w="1101" w:type="dxa"/>
            <w:gridSpan w:val="4"/>
            <w:vAlign w:val="center"/>
          </w:tcPr>
          <w:p w:rsidR="00BB0573" w:rsidRPr="00D01D23" w:rsidRDefault="00BB0573" w:rsidP="00BB0573">
            <w:pPr>
              <w:jc w:val="center"/>
              <w:rPr>
                <w:rFonts w:cs="B Zar"/>
                <w:rtl/>
              </w:rPr>
            </w:pPr>
            <w:r w:rsidRPr="00D01D23">
              <w:rPr>
                <w:rFonts w:cs="B Zar" w:hint="cs"/>
                <w:rtl/>
              </w:rPr>
              <w:t>0%</w:t>
            </w:r>
          </w:p>
        </w:tc>
        <w:tc>
          <w:tcPr>
            <w:tcW w:w="1418" w:type="dxa"/>
            <w:gridSpan w:val="5"/>
            <w:vAlign w:val="center"/>
          </w:tcPr>
          <w:p w:rsidR="00BB0573" w:rsidRPr="00D01D23" w:rsidRDefault="00BB0573" w:rsidP="00BB0573">
            <w:pPr>
              <w:jc w:val="center"/>
              <w:rPr>
                <w:rFonts w:cs="B Zar"/>
                <w:rtl/>
              </w:rPr>
            </w:pPr>
            <w:r w:rsidRPr="00D01D23">
              <w:rPr>
                <w:rFonts w:cs="B Zar" w:hint="cs"/>
                <w:rtl/>
              </w:rPr>
              <w:t>25%</w:t>
            </w:r>
          </w:p>
        </w:tc>
        <w:tc>
          <w:tcPr>
            <w:tcW w:w="1166" w:type="dxa"/>
            <w:gridSpan w:val="5"/>
            <w:vAlign w:val="center"/>
          </w:tcPr>
          <w:p w:rsidR="00BB0573" w:rsidRPr="00D01D23" w:rsidRDefault="00BB0573" w:rsidP="00BB0573">
            <w:pPr>
              <w:jc w:val="center"/>
              <w:rPr>
                <w:rFonts w:cs="B Zar"/>
                <w:rtl/>
              </w:rPr>
            </w:pPr>
            <w:r w:rsidRPr="00D01D23">
              <w:rPr>
                <w:rFonts w:cs="B Zar" w:hint="cs"/>
                <w:rtl/>
              </w:rPr>
              <w:t>50%</w:t>
            </w:r>
          </w:p>
        </w:tc>
        <w:tc>
          <w:tcPr>
            <w:tcW w:w="1418" w:type="dxa"/>
            <w:gridSpan w:val="6"/>
            <w:vAlign w:val="center"/>
          </w:tcPr>
          <w:p w:rsidR="00BB0573" w:rsidRPr="00D01D23" w:rsidRDefault="00BB0573" w:rsidP="00BB0573">
            <w:pPr>
              <w:jc w:val="center"/>
              <w:rPr>
                <w:rFonts w:cs="B Zar"/>
                <w:rtl/>
              </w:rPr>
            </w:pPr>
            <w:r w:rsidRPr="00D01D23">
              <w:rPr>
                <w:rFonts w:cs="B Zar" w:hint="cs"/>
                <w:rtl/>
              </w:rPr>
              <w:t>75%</w:t>
            </w:r>
          </w:p>
        </w:tc>
        <w:tc>
          <w:tcPr>
            <w:tcW w:w="1418" w:type="dxa"/>
            <w:gridSpan w:val="5"/>
            <w:vAlign w:val="center"/>
          </w:tcPr>
          <w:p w:rsidR="00BB0573" w:rsidRPr="00D01D23" w:rsidRDefault="00BB0573" w:rsidP="00BB0573">
            <w:pPr>
              <w:jc w:val="center"/>
              <w:rPr>
                <w:rFonts w:cs="B Zar"/>
                <w:rtl/>
              </w:rPr>
            </w:pPr>
            <w:r w:rsidRPr="00D01D23">
              <w:rPr>
                <w:rFonts w:cs="B Zar" w:hint="cs"/>
                <w:rtl/>
              </w:rPr>
              <w:t>100%</w:t>
            </w:r>
          </w:p>
        </w:tc>
      </w:tr>
      <w:tr w:rsidR="00BB0573" w:rsidTr="00942A2C">
        <w:trPr>
          <w:cantSplit/>
          <w:trHeight w:val="572"/>
        </w:trPr>
        <w:tc>
          <w:tcPr>
            <w:tcW w:w="529" w:type="dxa"/>
          </w:tcPr>
          <w:p w:rsidR="00BB0573" w:rsidRPr="00D01D23" w:rsidRDefault="00BB0573" w:rsidP="00BB0573">
            <w:pPr>
              <w:jc w:val="right"/>
              <w:rPr>
                <w:rFonts w:cs="B Zar"/>
                <w:rtl/>
              </w:rPr>
            </w:pPr>
          </w:p>
        </w:tc>
        <w:tc>
          <w:tcPr>
            <w:tcW w:w="7725" w:type="dxa"/>
            <w:gridSpan w:val="2"/>
          </w:tcPr>
          <w:p w:rsidR="00BB0573" w:rsidRPr="00D01D23" w:rsidRDefault="00BB0573" w:rsidP="00BB0573">
            <w:pPr>
              <w:jc w:val="right"/>
              <w:rPr>
                <w:rFonts w:cs="B Zar"/>
                <w:rtl/>
              </w:rPr>
            </w:pPr>
            <w:r w:rsidRPr="00D01D23">
              <w:rPr>
                <w:rFonts w:cs="B Zar" w:hint="cs"/>
                <w:rtl/>
              </w:rPr>
              <w:t>امتیاز کلی</w:t>
            </w:r>
          </w:p>
        </w:tc>
        <w:tc>
          <w:tcPr>
            <w:tcW w:w="236" w:type="dxa"/>
            <w:shd w:val="clear" w:color="auto" w:fill="262626" w:themeFill="text1" w:themeFillTint="D9"/>
          </w:tcPr>
          <w:p w:rsidR="00BB0573" w:rsidRPr="00D829DA" w:rsidRDefault="00BB0573" w:rsidP="00BB0573">
            <w:pPr>
              <w:jc w:val="right"/>
              <w:rPr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283" w:type="dxa"/>
            <w:shd w:val="clear" w:color="auto" w:fill="262626" w:themeFill="text1" w:themeFillTint="D9"/>
          </w:tcPr>
          <w:p w:rsidR="00BB0573" w:rsidRPr="00D829DA" w:rsidRDefault="00BB0573" w:rsidP="00BB0573">
            <w:pPr>
              <w:jc w:val="right"/>
              <w:rPr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284" w:type="dxa"/>
            <w:textDirection w:val="btL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0</w:t>
            </w:r>
          </w:p>
        </w:tc>
        <w:tc>
          <w:tcPr>
            <w:tcW w:w="298" w:type="dxa"/>
            <w:textDirection w:val="btL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5</w:t>
            </w:r>
          </w:p>
        </w:tc>
        <w:tc>
          <w:tcPr>
            <w:tcW w:w="269" w:type="dxa"/>
            <w:textDirection w:val="btL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10</w:t>
            </w:r>
          </w:p>
        </w:tc>
        <w:tc>
          <w:tcPr>
            <w:tcW w:w="288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15</w:t>
            </w:r>
          </w:p>
        </w:tc>
        <w:tc>
          <w:tcPr>
            <w:tcW w:w="284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20</w:t>
            </w:r>
          </w:p>
        </w:tc>
        <w:tc>
          <w:tcPr>
            <w:tcW w:w="283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25</w:t>
            </w:r>
          </w:p>
        </w:tc>
        <w:tc>
          <w:tcPr>
            <w:tcW w:w="294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30</w:t>
            </w:r>
          </w:p>
        </w:tc>
        <w:tc>
          <w:tcPr>
            <w:tcW w:w="279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35</w:t>
            </w:r>
          </w:p>
        </w:tc>
        <w:tc>
          <w:tcPr>
            <w:tcW w:w="286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40</w:t>
            </w:r>
          </w:p>
        </w:tc>
        <w:tc>
          <w:tcPr>
            <w:tcW w:w="283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45</w:t>
            </w:r>
          </w:p>
        </w:tc>
        <w:tc>
          <w:tcPr>
            <w:tcW w:w="284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50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55</w:t>
            </w:r>
          </w:p>
        </w:tc>
        <w:tc>
          <w:tcPr>
            <w:tcW w:w="285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60</w:t>
            </w:r>
          </w:p>
        </w:tc>
        <w:tc>
          <w:tcPr>
            <w:tcW w:w="283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65</w:t>
            </w:r>
          </w:p>
        </w:tc>
        <w:tc>
          <w:tcPr>
            <w:tcW w:w="284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70</w:t>
            </w:r>
          </w:p>
        </w:tc>
        <w:tc>
          <w:tcPr>
            <w:tcW w:w="283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75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80</w:t>
            </w:r>
          </w:p>
        </w:tc>
        <w:tc>
          <w:tcPr>
            <w:tcW w:w="284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85</w:t>
            </w:r>
          </w:p>
        </w:tc>
        <w:tc>
          <w:tcPr>
            <w:tcW w:w="284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90</w:t>
            </w:r>
          </w:p>
        </w:tc>
        <w:tc>
          <w:tcPr>
            <w:tcW w:w="283" w:type="dxa"/>
            <w:textDirection w:val="btLr"/>
            <w:vAlign w:val="center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95</w:t>
            </w:r>
          </w:p>
        </w:tc>
        <w:tc>
          <w:tcPr>
            <w:tcW w:w="335" w:type="dxa"/>
            <w:gridSpan w:val="2"/>
            <w:textDirection w:val="btLr"/>
            <w:vAlign w:val="bottom"/>
          </w:tcPr>
          <w:p w:rsidR="00BB0573" w:rsidRPr="00D829DA" w:rsidRDefault="00BB0573" w:rsidP="00BB0573">
            <w:pPr>
              <w:ind w:left="113" w:right="113"/>
              <w:jc w:val="right"/>
              <w:rPr>
                <w:sz w:val="18"/>
                <w:szCs w:val="18"/>
                <w:vertAlign w:val="subscript"/>
                <w:rtl/>
              </w:rPr>
            </w:pPr>
            <w:r w:rsidRPr="00D829DA">
              <w:rPr>
                <w:rFonts w:hint="cs"/>
                <w:sz w:val="18"/>
                <w:szCs w:val="18"/>
                <w:vertAlign w:val="subscript"/>
                <w:rtl/>
              </w:rPr>
              <w:t>100</w:t>
            </w:r>
          </w:p>
        </w:tc>
        <w:tc>
          <w:tcPr>
            <w:tcW w:w="257" w:type="dxa"/>
            <w:shd w:val="clear" w:color="auto" w:fill="262626" w:themeFill="text1" w:themeFillTint="D9"/>
          </w:tcPr>
          <w:p w:rsidR="00BB0573" w:rsidRPr="00D829DA" w:rsidRDefault="00BB0573" w:rsidP="00BB0573">
            <w:pPr>
              <w:rPr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259" w:type="dxa"/>
            <w:shd w:val="clear" w:color="auto" w:fill="262626" w:themeFill="text1" w:themeFillTint="D9"/>
          </w:tcPr>
          <w:p w:rsidR="00BB0573" w:rsidRPr="00D829DA" w:rsidRDefault="00BB0573" w:rsidP="00BB0573">
            <w:pPr>
              <w:rPr>
                <w:sz w:val="18"/>
                <w:szCs w:val="18"/>
                <w:vertAlign w:val="subscript"/>
                <w:rtl/>
              </w:rPr>
            </w:pPr>
          </w:p>
        </w:tc>
      </w:tr>
    </w:tbl>
    <w:p w:rsidR="002A5A20" w:rsidRPr="009F2153" w:rsidRDefault="00D01D23" w:rsidP="00F62B3E">
      <w:pPr>
        <w:spacing w:after="0"/>
        <w:jc w:val="center"/>
        <w:rPr>
          <w:rFonts w:cs="B Zar"/>
          <w:b/>
          <w:bCs/>
          <w:sz w:val="32"/>
          <w:szCs w:val="32"/>
        </w:rPr>
      </w:pPr>
      <w:r w:rsidRPr="009F2153">
        <w:rPr>
          <w:rFonts w:cs="B Zar" w:hint="cs"/>
          <w:b/>
          <w:bCs/>
          <w:sz w:val="32"/>
          <w:szCs w:val="32"/>
          <w:rtl/>
        </w:rPr>
        <w:t>کاربرگ ارزیابی برنامه درسی بازنگری شده</w:t>
      </w:r>
    </w:p>
    <w:sectPr w:rsidR="002A5A20" w:rsidRPr="009F2153" w:rsidSect="00BB0573">
      <w:pgSz w:w="16838" w:h="11906" w:orient="landscape"/>
      <w:pgMar w:top="873" w:right="873" w:bottom="873" w:left="87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73"/>
    <w:rsid w:val="0021127A"/>
    <w:rsid w:val="002A5A20"/>
    <w:rsid w:val="005460B6"/>
    <w:rsid w:val="005913BE"/>
    <w:rsid w:val="00845933"/>
    <w:rsid w:val="008B4326"/>
    <w:rsid w:val="009323EF"/>
    <w:rsid w:val="00942A2C"/>
    <w:rsid w:val="009F2153"/>
    <w:rsid w:val="00BB0573"/>
    <w:rsid w:val="00C11BEF"/>
    <w:rsid w:val="00D01D23"/>
    <w:rsid w:val="00D829DA"/>
    <w:rsid w:val="00EA2EF4"/>
    <w:rsid w:val="00EE6373"/>
    <w:rsid w:val="00F62B3E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Alavi</cp:lastModifiedBy>
  <cp:revision>2</cp:revision>
  <cp:lastPrinted>2016-05-16T08:36:00Z</cp:lastPrinted>
  <dcterms:created xsi:type="dcterms:W3CDTF">2016-11-08T05:53:00Z</dcterms:created>
  <dcterms:modified xsi:type="dcterms:W3CDTF">2016-11-08T05:53:00Z</dcterms:modified>
</cp:coreProperties>
</file>