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E7" w:rsidRPr="00A41C38" w:rsidRDefault="00502E36" w:rsidP="00973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A41C38">
        <w:rPr>
          <w:rFonts w:eastAsia="Times New Roman" w:cstheme="minorHAnsi"/>
          <w:b/>
          <w:bCs/>
          <w:sz w:val="36"/>
          <w:szCs w:val="36"/>
        </w:rPr>
        <w:t>Evaluation Worksheet of Theoretical C</w:t>
      </w:r>
      <w:r w:rsidR="002365E7" w:rsidRPr="00A41C38">
        <w:rPr>
          <w:rFonts w:eastAsia="Times New Roman" w:cstheme="minorHAnsi"/>
          <w:b/>
          <w:bCs/>
          <w:sz w:val="36"/>
          <w:szCs w:val="36"/>
        </w:rPr>
        <w:t>ourses</w:t>
      </w:r>
    </w:p>
    <w:p w:rsidR="00A41C38" w:rsidRDefault="00A41C38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3350ED" w:rsidRDefault="008362B0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order to </w:t>
      </w:r>
      <w:r w:rsidR="000776FB">
        <w:rPr>
          <w:rFonts w:asciiTheme="minorHAnsi" w:hAnsiTheme="minorHAnsi" w:cstheme="minorHAnsi"/>
          <w:sz w:val="22"/>
          <w:szCs w:val="22"/>
        </w:rPr>
        <w:t>gain awareness of and improve the education quality, t</w:t>
      </w:r>
      <w:r w:rsidR="00502E36">
        <w:rPr>
          <w:rFonts w:asciiTheme="minorHAnsi" w:hAnsiTheme="minorHAnsi" w:cstheme="minorHAnsi"/>
          <w:sz w:val="22"/>
          <w:szCs w:val="22"/>
        </w:rPr>
        <w:t xml:space="preserve">he </w:t>
      </w:r>
      <w:r w:rsidR="00524D5B">
        <w:rPr>
          <w:rFonts w:asciiTheme="minorHAnsi" w:hAnsiTheme="minorHAnsi" w:cstheme="minorHAnsi"/>
          <w:sz w:val="22"/>
          <w:szCs w:val="22"/>
        </w:rPr>
        <w:t>Monitor</w:t>
      </w:r>
      <w:r w:rsidR="000776FB">
        <w:rPr>
          <w:rFonts w:asciiTheme="minorHAnsi" w:hAnsiTheme="minorHAnsi" w:cstheme="minorHAnsi"/>
          <w:sz w:val="22"/>
          <w:szCs w:val="22"/>
        </w:rPr>
        <w:t>ing and Evaluation</w:t>
      </w:r>
      <w:r w:rsidR="00524D5B">
        <w:rPr>
          <w:rFonts w:asciiTheme="minorHAnsi" w:hAnsiTheme="minorHAnsi" w:cstheme="minorHAnsi"/>
          <w:sz w:val="22"/>
          <w:szCs w:val="22"/>
        </w:rPr>
        <w:t xml:space="preserve"> Committee</w:t>
      </w:r>
      <w:r w:rsidR="000776FB">
        <w:rPr>
          <w:rFonts w:asciiTheme="minorHAnsi" w:hAnsiTheme="minorHAnsi" w:cstheme="minorHAnsi"/>
          <w:sz w:val="22"/>
          <w:szCs w:val="22"/>
        </w:rPr>
        <w:t xml:space="preserve"> takes various measures, one of which is seeking students’ opinions by means of questionnaires.</w:t>
      </w:r>
      <w:r w:rsidR="00A128FA">
        <w:rPr>
          <w:rFonts w:asciiTheme="minorHAnsi" w:hAnsiTheme="minorHAnsi" w:cstheme="minorHAnsi"/>
          <w:sz w:val="22"/>
          <w:szCs w:val="22"/>
        </w:rPr>
        <w:t xml:space="preserve"> Please evaluate the performance of</w:t>
      </w:r>
      <w:r w:rsidR="003350ED">
        <w:rPr>
          <w:rFonts w:asciiTheme="minorHAnsi" w:hAnsiTheme="minorHAnsi" w:cstheme="minorHAnsi"/>
          <w:sz w:val="22"/>
          <w:szCs w:val="22"/>
        </w:rPr>
        <w:t xml:space="preserve"> your professor by marking the ap</w:t>
      </w:r>
      <w:r w:rsidR="00A26E0B">
        <w:rPr>
          <w:rFonts w:asciiTheme="minorHAnsi" w:hAnsiTheme="minorHAnsi" w:cstheme="minorHAnsi"/>
          <w:sz w:val="22"/>
          <w:szCs w:val="22"/>
        </w:rPr>
        <w:t>propriate option for each question</w:t>
      </w:r>
      <w:r w:rsidR="003350ED">
        <w:rPr>
          <w:rFonts w:asciiTheme="minorHAnsi" w:hAnsiTheme="minorHAnsi" w:cstheme="minorHAnsi"/>
          <w:sz w:val="22"/>
          <w:szCs w:val="22"/>
        </w:rPr>
        <w:t>. We thank you</w:t>
      </w:r>
      <w:r w:rsidR="00A26E0B">
        <w:rPr>
          <w:rFonts w:asciiTheme="minorHAnsi" w:hAnsiTheme="minorHAnsi" w:cstheme="minorHAnsi"/>
          <w:sz w:val="22"/>
          <w:szCs w:val="22"/>
        </w:rPr>
        <w:t xml:space="preserve"> in advance for your cooperation</w:t>
      </w:r>
      <w:r w:rsidR="003350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D25B2" w:rsidRPr="00E42D16" w:rsidRDefault="003350ED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Please note that the information you provide us with will be treated as confidential. </w:t>
      </w:r>
      <w:r w:rsidR="000776FB">
        <w:rPr>
          <w:rFonts w:asciiTheme="minorHAnsi" w:hAnsiTheme="minorHAnsi" w:cstheme="minorHAnsi"/>
          <w:sz w:val="22"/>
          <w:szCs w:val="22"/>
        </w:rPr>
        <w:t xml:space="preserve"> </w:t>
      </w:r>
      <w:r w:rsidR="00524D5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D25B2" w:rsidRDefault="003350ED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sz w:val="22"/>
          <w:szCs w:val="22"/>
        </w:rPr>
        <w:t>Professor N</w:t>
      </w:r>
      <w:r w:rsidR="001D25B2" w:rsidRPr="00E42D16">
        <w:rPr>
          <w:rFonts w:asciiTheme="minorHAnsi" w:hAnsiTheme="minorHAnsi" w:cstheme="minorHAnsi"/>
          <w:sz w:val="22"/>
          <w:szCs w:val="22"/>
        </w:rPr>
        <w:t xml:space="preserve">ame: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Course Title</w:t>
      </w:r>
      <w:r w:rsidR="001D25B2" w:rsidRPr="00E42D16">
        <w:rPr>
          <w:rFonts w:asciiTheme="minorHAnsi" w:hAnsiTheme="minorHAnsi" w:cstheme="minorHAnsi"/>
          <w:sz w:val="22"/>
          <w:szCs w:val="22"/>
        </w:rPr>
        <w:t>:</w:t>
      </w:r>
    </w:p>
    <w:bookmarkEnd w:id="0"/>
    <w:p w:rsidR="009736EB" w:rsidRPr="00E42D16" w:rsidRDefault="009736EB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1D25B2" w:rsidRPr="00E42D16" w:rsidRDefault="003350ED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Credits:                                                 Course Category</w:t>
      </w:r>
      <w:r w:rsidR="001D25B2" w:rsidRPr="00E42D1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119"/>
        <w:tblW w:w="10043" w:type="dxa"/>
        <w:tblLook w:val="04A0" w:firstRow="1" w:lastRow="0" w:firstColumn="1" w:lastColumn="0" w:noHBand="0" w:noVBand="1"/>
      </w:tblPr>
      <w:tblGrid>
        <w:gridCol w:w="609"/>
        <w:gridCol w:w="4608"/>
        <w:gridCol w:w="503"/>
        <w:gridCol w:w="457"/>
        <w:gridCol w:w="457"/>
        <w:gridCol w:w="534"/>
        <w:gridCol w:w="566"/>
        <w:gridCol w:w="457"/>
        <w:gridCol w:w="566"/>
        <w:gridCol w:w="565"/>
        <w:gridCol w:w="721"/>
      </w:tblGrid>
      <w:tr w:rsidR="009736EB" w:rsidRPr="00E42D16" w:rsidTr="009736EB">
        <w:trPr>
          <w:trHeight w:val="331"/>
        </w:trPr>
        <w:tc>
          <w:tcPr>
            <w:tcW w:w="577" w:type="dxa"/>
          </w:tcPr>
          <w:p w:rsidR="009736EB" w:rsidRPr="00E42D16" w:rsidRDefault="00CA7EE9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736EB" w:rsidRPr="00E42D16">
              <w:rPr>
                <w:rFonts w:asciiTheme="minorHAnsi" w:hAnsiTheme="minorHAnsi" w:cstheme="minorHAnsi"/>
                <w:sz w:val="22"/>
                <w:szCs w:val="22"/>
              </w:rPr>
              <w:t>ow</w:t>
            </w:r>
          </w:p>
        </w:tc>
        <w:tc>
          <w:tcPr>
            <w:tcW w:w="4634" w:type="dxa"/>
          </w:tcPr>
          <w:p w:rsidR="009736EB" w:rsidRPr="00E42D16" w:rsidRDefault="00CA7EE9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Question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12or less</w:t>
            </w:r>
          </w:p>
        </w:tc>
      </w:tr>
      <w:tr w:rsidR="009736EB" w:rsidRPr="00E42D16" w:rsidTr="009736EB"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634" w:type="dxa"/>
          </w:tcPr>
          <w:p w:rsidR="009736EB" w:rsidRPr="00E42D16" w:rsidRDefault="00CA7EE9" w:rsidP="00CA7EE9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Subject expertise</w:t>
            </w:r>
          </w:p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18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634" w:type="dxa"/>
          </w:tcPr>
          <w:p w:rsidR="009736EB" w:rsidRPr="00E42D16" w:rsidRDefault="00CA7EE9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knowledge in the field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40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634" w:type="dxa"/>
          </w:tcPr>
          <w:p w:rsidR="009736EB" w:rsidRPr="00E42D16" w:rsidRDefault="001009A0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In-depth presentation of</w:t>
            </w:r>
            <w:r w:rsidR="001A6B96">
              <w:rPr>
                <w:rFonts w:asciiTheme="minorHAnsi" w:hAnsiTheme="minorHAnsi" w:cstheme="minorHAnsi"/>
                <w:sz w:val="22"/>
                <w:szCs w:val="22"/>
              </w:rPr>
              <w:t xml:space="preserve"> the lesson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92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634" w:type="dxa"/>
          </w:tcPr>
          <w:p w:rsidR="009736EB" w:rsidRPr="00E42D16" w:rsidRDefault="001A6B96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get the meaning across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714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634" w:type="dxa"/>
          </w:tcPr>
          <w:p w:rsidR="009736EB" w:rsidRPr="00E42D16" w:rsidRDefault="001A6B96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Having a clear, cohesive lesson plan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594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634" w:type="dxa"/>
          </w:tcPr>
          <w:p w:rsidR="009736EB" w:rsidRPr="00E42D16" w:rsidRDefault="001D0B17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Making an effort to introduce new topics and using up-to-date materials 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16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634" w:type="dxa"/>
          </w:tcPr>
          <w:p w:rsidR="009736EB" w:rsidRPr="00E42D16" w:rsidRDefault="00933CF0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Coordination between teaching method and the course objective 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24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634" w:type="dxa"/>
          </w:tcPr>
          <w:p w:rsidR="009736EB" w:rsidRPr="00E42D16" w:rsidRDefault="004F3D41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student evaluation</w:t>
            </w:r>
            <w:r w:rsidR="00C9787F">
              <w:rPr>
                <w:rFonts w:asciiTheme="minorHAnsi" w:hAnsiTheme="minorHAnsi" w:cstheme="minorHAnsi"/>
                <w:sz w:val="22"/>
                <w:szCs w:val="22"/>
              </w:rPr>
              <w:t xml:space="preserve"> considering the course objective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457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634" w:type="dxa"/>
          </w:tcPr>
          <w:p w:rsidR="009736EB" w:rsidRPr="00E42D16" w:rsidRDefault="00C15110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Involving students</w:t>
            </w:r>
            <w:r w:rsidR="00896296">
              <w:rPr>
                <w:rFonts w:asciiTheme="minorHAnsi" w:hAnsiTheme="minorHAnsi" w:cstheme="minorHAnsi"/>
                <w:sz w:val="22"/>
                <w:szCs w:val="22"/>
              </w:rPr>
              <w:t xml:space="preserve"> in class discussions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461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634" w:type="dxa"/>
          </w:tcPr>
          <w:p w:rsidR="009736EB" w:rsidRPr="00E42D16" w:rsidRDefault="007D3E04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Motivating</w:t>
            </w:r>
            <w:r w:rsidR="009736EB" w:rsidRPr="00E42D16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students to research and study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07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634" w:type="dxa"/>
          </w:tcPr>
          <w:p w:rsidR="009736EB" w:rsidRPr="00E42D16" w:rsidRDefault="009736EB" w:rsidP="007D3E04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Classroom management</w:t>
            </w:r>
            <w:r w:rsidR="007D3E04">
              <w:rPr>
                <w:rFonts w:asciiTheme="minorHAnsi" w:hAnsiTheme="minorHAnsi" w:cstheme="minorHAnsi"/>
                <w:sz w:val="22"/>
                <w:szCs w:val="22"/>
              </w:rPr>
              <w:t xml:space="preserve"> (discipline and punctuality)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29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634" w:type="dxa"/>
          </w:tcPr>
          <w:p w:rsidR="009736EB" w:rsidRPr="00E42D16" w:rsidRDefault="008A0371" w:rsidP="009736E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Contact availability (in person or remote)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367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634" w:type="dxa"/>
          </w:tcPr>
          <w:p w:rsidR="009736EB" w:rsidRPr="00E42D16" w:rsidRDefault="00EC5BB8" w:rsidP="00EC5BB8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Conduct a</w:t>
            </w:r>
            <w:r w:rsidR="00690CEB"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>nd mutual respect toward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  <w:shd w:val="clear" w:color="auto" w:fill="FFFFFF"/>
              </w:rPr>
              <w:t xml:space="preserve"> students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654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2D1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634" w:type="dxa"/>
          </w:tcPr>
          <w:p w:rsidR="009736EB" w:rsidRPr="00E42D16" w:rsidRDefault="00EC5BB8" w:rsidP="009736EB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Sensible reaction to students’ suggestions, criticisms, and views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6EB" w:rsidRPr="00E42D16" w:rsidTr="009736EB">
        <w:trPr>
          <w:trHeight w:val="379"/>
        </w:trPr>
        <w:tc>
          <w:tcPr>
            <w:tcW w:w="57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2D16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634" w:type="dxa"/>
          </w:tcPr>
          <w:p w:rsidR="009736EB" w:rsidRPr="009736EB" w:rsidRDefault="00EC5BB8" w:rsidP="009736EB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Approachability and respect toward students</w:t>
            </w:r>
          </w:p>
        </w:tc>
        <w:tc>
          <w:tcPr>
            <w:tcW w:w="504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6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2" w:type="dxa"/>
          </w:tcPr>
          <w:p w:rsidR="009736EB" w:rsidRPr="00E42D16" w:rsidRDefault="009736EB" w:rsidP="009736EB">
            <w:pPr>
              <w:pStyle w:val="HTMLPreformatted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E60E3" w:rsidRPr="00E42D16" w:rsidRDefault="008E60E3" w:rsidP="009736EB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9736EB" w:rsidRPr="009736EB" w:rsidRDefault="00E42D16" w:rsidP="00703E43">
      <w:pPr>
        <w:spacing w:line="240" w:lineRule="auto"/>
        <w:jc w:val="right"/>
        <w:rPr>
          <w:rFonts w:cs="Arial"/>
          <w:sz w:val="24"/>
          <w:szCs w:val="24"/>
          <w:rtl/>
        </w:rPr>
      </w:pPr>
      <w:r w:rsidRPr="009736EB">
        <w:rPr>
          <w:rFonts w:eastAsia="Times New Roman" w:cs="Arial"/>
        </w:rPr>
        <w:t xml:space="preserve">You can use the back of this paper </w:t>
      </w:r>
      <w:r w:rsidR="00703E43">
        <w:rPr>
          <w:rFonts w:eastAsia="Times New Roman" w:cs="Arial"/>
        </w:rPr>
        <w:t xml:space="preserve">to include further details. </w:t>
      </w:r>
    </w:p>
    <w:sectPr w:rsidR="009736EB" w:rsidRPr="009736EB" w:rsidSect="007B29BB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A0" w:rsidRDefault="002462A0" w:rsidP="007D040C">
      <w:pPr>
        <w:spacing w:after="0" w:line="240" w:lineRule="auto"/>
      </w:pPr>
      <w:r>
        <w:separator/>
      </w:r>
    </w:p>
  </w:endnote>
  <w:endnote w:type="continuationSeparator" w:id="0">
    <w:p w:rsidR="002462A0" w:rsidRDefault="002462A0" w:rsidP="007D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A0" w:rsidRDefault="002462A0" w:rsidP="007D040C">
      <w:pPr>
        <w:spacing w:after="0" w:line="240" w:lineRule="auto"/>
      </w:pPr>
      <w:r>
        <w:separator/>
      </w:r>
    </w:p>
  </w:footnote>
  <w:footnote w:type="continuationSeparator" w:id="0">
    <w:p w:rsidR="002462A0" w:rsidRDefault="002462A0" w:rsidP="007D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0C" w:rsidRDefault="007D040C" w:rsidP="007D040C">
    <w:pPr>
      <w:pStyle w:val="Header"/>
      <w:jc w:val="right"/>
      <w:rPr>
        <w:rFonts w:hint="cs"/>
      </w:rPr>
    </w:pPr>
    <w:r>
      <w:rPr>
        <w:rFonts w:eastAsia="Times New Roman" w:cstheme="minorHAnsi"/>
        <w:b/>
        <w:bCs/>
        <w:noProof/>
        <w:sz w:val="36"/>
        <w:szCs w:val="36"/>
      </w:rPr>
      <w:drawing>
        <wp:inline distT="0" distB="0" distL="0" distR="0" wp14:anchorId="478AA934" wp14:editId="2D8A1160">
          <wp:extent cx="1276350" cy="37226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922" cy="383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E7"/>
    <w:rsid w:val="000776FB"/>
    <w:rsid w:val="00087A1F"/>
    <w:rsid w:val="001009A0"/>
    <w:rsid w:val="00135FC6"/>
    <w:rsid w:val="001A6B96"/>
    <w:rsid w:val="001D0B17"/>
    <w:rsid w:val="001D25B2"/>
    <w:rsid w:val="002365E7"/>
    <w:rsid w:val="002462A0"/>
    <w:rsid w:val="0029566F"/>
    <w:rsid w:val="003350ED"/>
    <w:rsid w:val="00363CA7"/>
    <w:rsid w:val="004F3D41"/>
    <w:rsid w:val="00502E36"/>
    <w:rsid w:val="00524D5B"/>
    <w:rsid w:val="005802D8"/>
    <w:rsid w:val="005A74BD"/>
    <w:rsid w:val="00690CEB"/>
    <w:rsid w:val="006E1A7B"/>
    <w:rsid w:val="006F6DCF"/>
    <w:rsid w:val="00703E43"/>
    <w:rsid w:val="007B29BB"/>
    <w:rsid w:val="007D040C"/>
    <w:rsid w:val="007D3E04"/>
    <w:rsid w:val="008362B0"/>
    <w:rsid w:val="00896296"/>
    <w:rsid w:val="008A0371"/>
    <w:rsid w:val="008E60E3"/>
    <w:rsid w:val="0092730A"/>
    <w:rsid w:val="00933CF0"/>
    <w:rsid w:val="009736EB"/>
    <w:rsid w:val="00992930"/>
    <w:rsid w:val="009C6A26"/>
    <w:rsid w:val="00A128FA"/>
    <w:rsid w:val="00A26E0B"/>
    <w:rsid w:val="00A41C38"/>
    <w:rsid w:val="00BD51B2"/>
    <w:rsid w:val="00C15110"/>
    <w:rsid w:val="00C35947"/>
    <w:rsid w:val="00C9787F"/>
    <w:rsid w:val="00CA7EE9"/>
    <w:rsid w:val="00E0161A"/>
    <w:rsid w:val="00E13B4B"/>
    <w:rsid w:val="00E300C9"/>
    <w:rsid w:val="00E42D16"/>
    <w:rsid w:val="00EC5BB8"/>
    <w:rsid w:val="00F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AB8A3-087F-4FDA-B57F-E84FC30B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3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E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E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-bilingual-translation">
    <w:name w:val="tw-bilingual-translation"/>
    <w:basedOn w:val="DefaultParagraphFont"/>
    <w:rsid w:val="006E1A7B"/>
  </w:style>
  <w:style w:type="paragraph" w:styleId="Header">
    <w:name w:val="header"/>
    <w:basedOn w:val="Normal"/>
    <w:link w:val="HeaderChar"/>
    <w:uiPriority w:val="99"/>
    <w:unhideWhenUsed/>
    <w:rsid w:val="007D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0C"/>
  </w:style>
  <w:style w:type="paragraph" w:styleId="Footer">
    <w:name w:val="footer"/>
    <w:basedOn w:val="Normal"/>
    <w:link w:val="FooterChar"/>
    <w:uiPriority w:val="99"/>
    <w:unhideWhenUsed/>
    <w:rsid w:val="007D0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Ketabdari</cp:lastModifiedBy>
  <cp:revision>2</cp:revision>
  <dcterms:created xsi:type="dcterms:W3CDTF">2017-12-10T06:15:00Z</dcterms:created>
  <dcterms:modified xsi:type="dcterms:W3CDTF">2017-12-10T06:15:00Z</dcterms:modified>
</cp:coreProperties>
</file>